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66C19" w14:textId="693434C6" w:rsidR="00002F03" w:rsidRPr="00FA7B0A" w:rsidRDefault="00002F03" w:rsidP="00FA7B0A">
      <w:pPr>
        <w:jc w:val="center"/>
        <w:rPr>
          <w:b/>
          <w:sz w:val="28"/>
        </w:rPr>
      </w:pPr>
      <w:r w:rsidRPr="00FA7B0A">
        <w:rPr>
          <w:b/>
          <w:sz w:val="28"/>
        </w:rPr>
        <w:t xml:space="preserve">Checkliste Selbstevaluierung, Begleittext </w:t>
      </w:r>
      <w:bookmarkStart w:id="0" w:name="_GoBack"/>
      <w:bookmarkEnd w:id="0"/>
    </w:p>
    <w:p w14:paraId="4957493F" w14:textId="1DFC3E91" w:rsidR="00002F03" w:rsidRPr="00FA7B0A" w:rsidRDefault="00002F03" w:rsidP="00FA7B0A">
      <w:pPr>
        <w:spacing w:before="240"/>
        <w:jc w:val="both"/>
        <w:rPr>
          <w:sz w:val="24"/>
          <w:szCs w:val="24"/>
        </w:rPr>
      </w:pPr>
      <w:r w:rsidRPr="00FA7B0A">
        <w:rPr>
          <w:sz w:val="24"/>
          <w:szCs w:val="24"/>
        </w:rPr>
        <w:t>Tierärztinnen und Tierärzte sehen sich selbst in der Regel als Tierschutzexperten und gerne auch als Anwälte der Tiere. Doch werden wir dieser Selbstwahrnehmung bzw. diesem Anspruch und de</w:t>
      </w:r>
      <w:r w:rsidR="00FA7B0A">
        <w:rPr>
          <w:sz w:val="24"/>
          <w:szCs w:val="24"/>
        </w:rPr>
        <w:t>n</w:t>
      </w:r>
      <w:r w:rsidRPr="00FA7B0A">
        <w:rPr>
          <w:sz w:val="24"/>
          <w:szCs w:val="24"/>
        </w:rPr>
        <w:t xml:space="preserve"> von der Gesellschaft an den Berufsstand herangetragenen Erwartung</w:t>
      </w:r>
      <w:r w:rsidR="00FA7B0A">
        <w:rPr>
          <w:sz w:val="24"/>
          <w:szCs w:val="24"/>
        </w:rPr>
        <w:t>en</w:t>
      </w:r>
      <w:r w:rsidRPr="00FA7B0A">
        <w:rPr>
          <w:sz w:val="24"/>
          <w:szCs w:val="24"/>
        </w:rPr>
        <w:t xml:space="preserve"> auch tatsächlich immer gerecht?</w:t>
      </w:r>
    </w:p>
    <w:p w14:paraId="3E7CE650" w14:textId="77777777" w:rsidR="00002F03" w:rsidRPr="00FA7B0A" w:rsidRDefault="00002F03" w:rsidP="00FA7B0A">
      <w:pPr>
        <w:jc w:val="both"/>
        <w:rPr>
          <w:sz w:val="24"/>
          <w:szCs w:val="24"/>
        </w:rPr>
      </w:pPr>
      <w:r w:rsidRPr="00FA7B0A">
        <w:rPr>
          <w:sz w:val="24"/>
          <w:szCs w:val="24"/>
        </w:rPr>
        <w:t>Wie jede andere Berufsgruppe auch tun wir gut daran, unser professionelles Selbstverständnis kritisch zu überprüfen, allfällige Mängel zu beheben und Verbesserungspotential aufzuzeigen.</w:t>
      </w:r>
    </w:p>
    <w:p w14:paraId="012896FE" w14:textId="6453463A" w:rsidR="00002F03" w:rsidRPr="00FA7B0A" w:rsidRDefault="00002F03" w:rsidP="00FA7B0A">
      <w:pPr>
        <w:jc w:val="both"/>
        <w:rPr>
          <w:sz w:val="24"/>
          <w:szCs w:val="24"/>
        </w:rPr>
      </w:pPr>
      <w:r w:rsidRPr="00FA7B0A">
        <w:rPr>
          <w:sz w:val="24"/>
          <w:szCs w:val="24"/>
        </w:rPr>
        <w:t xml:space="preserve">Um diesen Prozess der Selbstreflexion in Gang zu setzen hat die Vereinigung Österreichischer Kleintiermediziner (VÖK) </w:t>
      </w:r>
      <w:r w:rsidR="000D505D" w:rsidRPr="00FA7B0A">
        <w:rPr>
          <w:sz w:val="24"/>
          <w:szCs w:val="24"/>
        </w:rPr>
        <w:t>2015</w:t>
      </w:r>
      <w:r w:rsidRPr="00FA7B0A">
        <w:rPr>
          <w:sz w:val="24"/>
          <w:szCs w:val="24"/>
        </w:rPr>
        <w:t>dieses Thema im Rahmen einer erweiterten Vorstandssitzung aufgegriffen und im Bereich der Kleintiermedizin umgehend eine entsprechende Initiative ins Leben gerufen.</w:t>
      </w:r>
    </w:p>
    <w:p w14:paraId="4FBDADB3" w14:textId="0C9C7A1A" w:rsidR="00002F03" w:rsidRPr="00FA7B0A" w:rsidRDefault="00002F03" w:rsidP="00FA7B0A">
      <w:pPr>
        <w:jc w:val="both"/>
        <w:rPr>
          <w:sz w:val="24"/>
          <w:szCs w:val="24"/>
        </w:rPr>
      </w:pPr>
      <w:r w:rsidRPr="00FA7B0A">
        <w:rPr>
          <w:sz w:val="24"/>
          <w:szCs w:val="24"/>
        </w:rPr>
        <w:t xml:space="preserve">In der Folge konnte das Institut für Tierhaltung und Tierschutz (nunmehr Institut für Tierschutzwissenschaften und Tierhaltung) der Veterinärmedizinischen Universität Wien gewonnen werden, Leitlinien für Tierschutz in der Tierarztpraxis zu erarbeiten. In der Folge entstand eine von Frau </w:t>
      </w:r>
      <w:proofErr w:type="spellStart"/>
      <w:r w:rsidRPr="00FA7B0A">
        <w:rPr>
          <w:sz w:val="24"/>
          <w:szCs w:val="24"/>
        </w:rPr>
        <w:t>Frau</w:t>
      </w:r>
      <w:proofErr w:type="spellEnd"/>
      <w:r w:rsidRPr="00FA7B0A">
        <w:rPr>
          <w:sz w:val="24"/>
          <w:szCs w:val="24"/>
        </w:rPr>
        <w:t xml:space="preserve"> Hörschläger verfasste Diplomarbeit, die als Grundlage für die Erarbeitung der Leitlinien durch die Institutsmitarbeiterinnen </w:t>
      </w:r>
      <w:proofErr w:type="spellStart"/>
      <w:r w:rsidRPr="00FA7B0A">
        <w:rPr>
          <w:sz w:val="24"/>
          <w:szCs w:val="24"/>
        </w:rPr>
        <w:t>DDr</w:t>
      </w:r>
      <w:proofErr w:type="spellEnd"/>
      <w:r w:rsidRPr="00FA7B0A">
        <w:rPr>
          <w:sz w:val="24"/>
          <w:szCs w:val="24"/>
        </w:rPr>
        <w:t>. Regina Binder und Dr.</w:t>
      </w:r>
      <w:r w:rsidR="006E5DE0">
        <w:rPr>
          <w:sz w:val="24"/>
          <w:szCs w:val="24"/>
        </w:rPr>
        <w:t> </w:t>
      </w:r>
      <w:r w:rsidRPr="00FA7B0A">
        <w:rPr>
          <w:sz w:val="24"/>
          <w:szCs w:val="24"/>
        </w:rPr>
        <w:t xml:space="preserve">Christine </w:t>
      </w:r>
      <w:proofErr w:type="spellStart"/>
      <w:r w:rsidRPr="00FA7B0A">
        <w:rPr>
          <w:sz w:val="24"/>
          <w:szCs w:val="24"/>
        </w:rPr>
        <w:t>Arhant</w:t>
      </w:r>
      <w:proofErr w:type="spellEnd"/>
      <w:r w:rsidR="009A352A" w:rsidRPr="00FA7B0A">
        <w:rPr>
          <w:sz w:val="24"/>
          <w:szCs w:val="24"/>
        </w:rPr>
        <w:t xml:space="preserve"> </w:t>
      </w:r>
      <w:r w:rsidRPr="00FA7B0A">
        <w:rPr>
          <w:sz w:val="24"/>
          <w:szCs w:val="24"/>
        </w:rPr>
        <w:t>diente.</w:t>
      </w:r>
    </w:p>
    <w:p w14:paraId="2650C7EE" w14:textId="77777777" w:rsidR="002E55B6" w:rsidRPr="00FA7B0A" w:rsidRDefault="00002F03" w:rsidP="002E55B6">
      <w:pPr>
        <w:jc w:val="both"/>
        <w:rPr>
          <w:sz w:val="24"/>
          <w:szCs w:val="24"/>
        </w:rPr>
      </w:pPr>
      <w:r w:rsidRPr="00FA7B0A">
        <w:rPr>
          <w:sz w:val="24"/>
          <w:szCs w:val="24"/>
        </w:rPr>
        <w:t xml:space="preserve">Die Zielsetzung bestand darin, den unter Tierschutzaspekten für die Gestaltung tierärztlicher Praxen sowie für den Umgang mit </w:t>
      </w:r>
      <w:r w:rsidR="002E55B6" w:rsidRPr="00FA7B0A">
        <w:rPr>
          <w:sz w:val="24"/>
          <w:szCs w:val="24"/>
        </w:rPr>
        <w:t xml:space="preserve">Patienten und </w:t>
      </w:r>
      <w:r w:rsidRPr="00FA7B0A">
        <w:rPr>
          <w:sz w:val="24"/>
          <w:szCs w:val="24"/>
        </w:rPr>
        <w:t xml:space="preserve">Kunden maßgeblichen “State </w:t>
      </w:r>
      <w:proofErr w:type="spellStart"/>
      <w:r w:rsidRPr="00FA7B0A">
        <w:rPr>
          <w:sz w:val="24"/>
          <w:szCs w:val="24"/>
        </w:rPr>
        <w:t>of</w:t>
      </w:r>
      <w:proofErr w:type="spellEnd"/>
      <w:r w:rsidRPr="00FA7B0A">
        <w:rPr>
          <w:sz w:val="24"/>
          <w:szCs w:val="24"/>
        </w:rPr>
        <w:t xml:space="preserve"> </w:t>
      </w:r>
      <w:proofErr w:type="spellStart"/>
      <w:r w:rsidRPr="00FA7B0A">
        <w:rPr>
          <w:sz w:val="24"/>
          <w:szCs w:val="24"/>
        </w:rPr>
        <w:t>the</w:t>
      </w:r>
      <w:proofErr w:type="spellEnd"/>
      <w:r w:rsidRPr="00FA7B0A">
        <w:rPr>
          <w:sz w:val="24"/>
          <w:szCs w:val="24"/>
        </w:rPr>
        <w:t xml:space="preserve"> </w:t>
      </w:r>
      <w:proofErr w:type="spellStart"/>
      <w:r w:rsidRPr="00FA7B0A">
        <w:rPr>
          <w:sz w:val="24"/>
          <w:szCs w:val="24"/>
        </w:rPr>
        <w:t>art</w:t>
      </w:r>
      <w:proofErr w:type="spellEnd"/>
      <w:r w:rsidRPr="00FA7B0A">
        <w:rPr>
          <w:sz w:val="24"/>
          <w:szCs w:val="24"/>
        </w:rPr>
        <w:t>” zu Leitlinien zusammenzufassen, deren Einhaltung und Umsetzung auf freiwilliger Basis erfolgen soll.</w:t>
      </w:r>
      <w:r w:rsidR="002E55B6">
        <w:rPr>
          <w:sz w:val="24"/>
          <w:szCs w:val="24"/>
        </w:rPr>
        <w:t xml:space="preserve"> </w:t>
      </w:r>
      <w:r w:rsidR="002E55B6" w:rsidRPr="00FA7B0A">
        <w:rPr>
          <w:sz w:val="24"/>
          <w:szCs w:val="24"/>
        </w:rPr>
        <w:t>Die Leitlinien wurden in Zusammenarbeit mit der VÖK finalisiert und im Sommer 2017 in der Wiener Tierärztlichen Monatsschrift (WTM) publiziert.</w:t>
      </w:r>
      <w:r w:rsidR="002E55B6" w:rsidRPr="00FA7B0A">
        <w:rPr>
          <w:rStyle w:val="Funotenzeichen"/>
          <w:sz w:val="24"/>
          <w:szCs w:val="24"/>
        </w:rPr>
        <w:footnoteReference w:id="1"/>
      </w:r>
    </w:p>
    <w:p w14:paraId="6B7F87EB" w14:textId="209D7A85" w:rsidR="00002F03" w:rsidRPr="00FA7B0A" w:rsidRDefault="00002F03" w:rsidP="00FA7B0A">
      <w:pPr>
        <w:jc w:val="both"/>
        <w:rPr>
          <w:sz w:val="24"/>
          <w:szCs w:val="24"/>
        </w:rPr>
      </w:pPr>
      <w:r w:rsidRPr="00FA7B0A">
        <w:rPr>
          <w:sz w:val="24"/>
          <w:szCs w:val="24"/>
        </w:rPr>
        <w:t>Nach der Präambel besteht das oberste Ziel des in der tierärztlichen Praxis tätigen Personals darin, Gesundheit und Wohlbefinden der Patienten sowohl während des Aufenthaltes in der Ordination als auch in ihrem täglichen Lebensumfeld durch folgende Maßnahmen zu fördern</w:t>
      </w:r>
      <w:r w:rsidR="002E55B6">
        <w:rPr>
          <w:sz w:val="24"/>
          <w:szCs w:val="24"/>
        </w:rPr>
        <w:t>:</w:t>
      </w:r>
    </w:p>
    <w:p w14:paraId="68EDA68C" w14:textId="465FB274" w:rsidR="00002F03" w:rsidRPr="00FA7B0A" w:rsidRDefault="00002F03" w:rsidP="00FA7B0A">
      <w:pPr>
        <w:pStyle w:val="Listenabsatz"/>
        <w:numPr>
          <w:ilvl w:val="0"/>
          <w:numId w:val="1"/>
        </w:numPr>
        <w:spacing w:before="60" w:after="60"/>
        <w:ind w:hanging="578"/>
        <w:contextualSpacing w:val="0"/>
        <w:jc w:val="both"/>
        <w:rPr>
          <w:sz w:val="24"/>
          <w:szCs w:val="24"/>
        </w:rPr>
      </w:pPr>
      <w:r w:rsidRPr="00FA7B0A">
        <w:rPr>
          <w:sz w:val="24"/>
          <w:szCs w:val="24"/>
        </w:rPr>
        <w:t>tierfreundliche Ausstattung der Ordination</w:t>
      </w:r>
    </w:p>
    <w:p w14:paraId="2DAFCBF3" w14:textId="604DE30E" w:rsidR="00002F03" w:rsidRPr="00FA7B0A" w:rsidRDefault="00002F03" w:rsidP="00FA7B0A">
      <w:pPr>
        <w:pStyle w:val="Listenabsatz"/>
        <w:numPr>
          <w:ilvl w:val="0"/>
          <w:numId w:val="1"/>
        </w:numPr>
        <w:spacing w:before="60" w:after="60"/>
        <w:ind w:hanging="578"/>
        <w:contextualSpacing w:val="0"/>
        <w:jc w:val="both"/>
        <w:rPr>
          <w:sz w:val="24"/>
          <w:szCs w:val="24"/>
        </w:rPr>
      </w:pPr>
      <w:proofErr w:type="spellStart"/>
      <w:r w:rsidRPr="00FA7B0A">
        <w:rPr>
          <w:sz w:val="24"/>
          <w:szCs w:val="24"/>
        </w:rPr>
        <w:t>patienten</w:t>
      </w:r>
      <w:proofErr w:type="spellEnd"/>
      <w:r w:rsidRPr="00FA7B0A">
        <w:rPr>
          <w:sz w:val="24"/>
          <w:szCs w:val="24"/>
        </w:rPr>
        <w:t xml:space="preserve">‐ und kundenorientiertes Management </w:t>
      </w:r>
    </w:p>
    <w:p w14:paraId="65933CE2" w14:textId="649F9998" w:rsidR="00002F03" w:rsidRPr="00FA7B0A" w:rsidRDefault="00002F03" w:rsidP="00FA7B0A">
      <w:pPr>
        <w:pStyle w:val="Listenabsatz"/>
        <w:numPr>
          <w:ilvl w:val="0"/>
          <w:numId w:val="1"/>
        </w:numPr>
        <w:spacing w:before="60" w:after="60"/>
        <w:ind w:hanging="578"/>
        <w:contextualSpacing w:val="0"/>
        <w:jc w:val="both"/>
        <w:rPr>
          <w:sz w:val="24"/>
          <w:szCs w:val="24"/>
        </w:rPr>
      </w:pPr>
      <w:r w:rsidRPr="00FA7B0A">
        <w:rPr>
          <w:sz w:val="24"/>
          <w:szCs w:val="24"/>
        </w:rPr>
        <w:t>tierschutzkonformen Umgang mit den Patienten</w:t>
      </w:r>
    </w:p>
    <w:p w14:paraId="235BD92A" w14:textId="61BDB899" w:rsidR="00002F03" w:rsidRPr="00FA7B0A" w:rsidRDefault="00002F03" w:rsidP="00FA7B0A">
      <w:pPr>
        <w:pStyle w:val="Listenabsatz"/>
        <w:numPr>
          <w:ilvl w:val="0"/>
          <w:numId w:val="1"/>
        </w:numPr>
        <w:spacing w:before="60" w:after="60"/>
        <w:ind w:hanging="578"/>
        <w:contextualSpacing w:val="0"/>
        <w:jc w:val="both"/>
        <w:rPr>
          <w:sz w:val="24"/>
          <w:szCs w:val="24"/>
        </w:rPr>
      </w:pPr>
      <w:r w:rsidRPr="00FA7B0A">
        <w:rPr>
          <w:sz w:val="24"/>
          <w:szCs w:val="24"/>
        </w:rPr>
        <w:t xml:space="preserve">einen hohen Standard der medizinischen Dienstleistungen </w:t>
      </w:r>
    </w:p>
    <w:p w14:paraId="3CE1BBC9" w14:textId="3E640106" w:rsidR="00002F03" w:rsidRPr="00FA7B0A" w:rsidRDefault="00002F03" w:rsidP="00FA7B0A">
      <w:pPr>
        <w:pStyle w:val="Listenabsatz"/>
        <w:numPr>
          <w:ilvl w:val="0"/>
          <w:numId w:val="1"/>
        </w:numPr>
        <w:spacing w:before="60" w:after="60"/>
        <w:ind w:hanging="578"/>
        <w:contextualSpacing w:val="0"/>
        <w:jc w:val="both"/>
        <w:rPr>
          <w:sz w:val="24"/>
          <w:szCs w:val="24"/>
        </w:rPr>
      </w:pPr>
      <w:r w:rsidRPr="00FA7B0A">
        <w:rPr>
          <w:sz w:val="24"/>
          <w:szCs w:val="24"/>
        </w:rPr>
        <w:t xml:space="preserve">ein am Tierwohl orientiertes Beratungsangebot für die </w:t>
      </w:r>
      <w:proofErr w:type="spellStart"/>
      <w:r w:rsidRPr="00FA7B0A">
        <w:rPr>
          <w:sz w:val="24"/>
          <w:szCs w:val="24"/>
        </w:rPr>
        <w:t>TierhalterInnen</w:t>
      </w:r>
      <w:proofErr w:type="spellEnd"/>
    </w:p>
    <w:p w14:paraId="26709869" w14:textId="0C7B67A3" w:rsidR="00002F03" w:rsidRPr="00FA7B0A" w:rsidRDefault="00002F03" w:rsidP="00FA7B0A">
      <w:pPr>
        <w:spacing w:before="240"/>
        <w:jc w:val="both"/>
        <w:rPr>
          <w:sz w:val="24"/>
          <w:szCs w:val="24"/>
        </w:rPr>
      </w:pPr>
      <w:r w:rsidRPr="00FA7B0A">
        <w:rPr>
          <w:sz w:val="24"/>
          <w:szCs w:val="24"/>
        </w:rPr>
        <w:t>Daher sind alle in einer tierärztlichen Praxis tätigen Personen aufgefordert, sich für das Wohlbefinden der Patienten einzusetzen und im Rahmen ihrer Möglichkeiten dazu beizutragen, die Umgebung, das Management und den Umgang mit den Patienten so zu gestalten, dass die Belastung</w:t>
      </w:r>
      <w:r w:rsidR="002E55B6">
        <w:rPr>
          <w:sz w:val="24"/>
          <w:szCs w:val="24"/>
        </w:rPr>
        <w:t>en</w:t>
      </w:r>
      <w:r w:rsidRPr="00FA7B0A">
        <w:rPr>
          <w:sz w:val="24"/>
          <w:szCs w:val="24"/>
        </w:rPr>
        <w:t xml:space="preserve">, die mit dem Aufenthalt in einer tierärztlichen Ordination und  </w:t>
      </w:r>
      <w:r w:rsidRPr="00FA7B0A">
        <w:rPr>
          <w:sz w:val="24"/>
          <w:szCs w:val="24"/>
        </w:rPr>
        <w:lastRenderedPageBreak/>
        <w:t>mit der Vornahme medizinischer Maßnahmen verbunden</w:t>
      </w:r>
      <w:r w:rsidR="002E55B6">
        <w:rPr>
          <w:sz w:val="24"/>
          <w:szCs w:val="24"/>
        </w:rPr>
        <w:t xml:space="preserve"> sind</w:t>
      </w:r>
      <w:r w:rsidRPr="00FA7B0A">
        <w:rPr>
          <w:sz w:val="24"/>
          <w:szCs w:val="24"/>
        </w:rPr>
        <w:t>, möglichst gering gehalten  w</w:t>
      </w:r>
      <w:r w:rsidR="002E55B6">
        <w:rPr>
          <w:sz w:val="24"/>
          <w:szCs w:val="24"/>
        </w:rPr>
        <w:t>erden</w:t>
      </w:r>
      <w:r w:rsidRPr="00FA7B0A">
        <w:rPr>
          <w:sz w:val="24"/>
          <w:szCs w:val="24"/>
        </w:rPr>
        <w:t xml:space="preserve">. </w:t>
      </w:r>
    </w:p>
    <w:p w14:paraId="674F855E" w14:textId="77777777" w:rsidR="00002F03" w:rsidRPr="00FA7B0A" w:rsidRDefault="00002F03" w:rsidP="00FA7B0A">
      <w:pPr>
        <w:jc w:val="both"/>
        <w:rPr>
          <w:sz w:val="24"/>
          <w:szCs w:val="24"/>
        </w:rPr>
      </w:pPr>
      <w:r w:rsidRPr="00FA7B0A">
        <w:rPr>
          <w:sz w:val="24"/>
          <w:szCs w:val="24"/>
        </w:rPr>
        <w:t xml:space="preserve">Die Leitlinien definieren Anforderungen an eine tierärztliche Praxis, die von </w:t>
      </w:r>
      <w:proofErr w:type="spellStart"/>
      <w:r w:rsidRPr="00FA7B0A">
        <w:rPr>
          <w:sz w:val="24"/>
          <w:szCs w:val="24"/>
        </w:rPr>
        <w:t>TierhalterInnen</w:t>
      </w:r>
      <w:proofErr w:type="spellEnd"/>
      <w:r w:rsidRPr="00FA7B0A">
        <w:rPr>
          <w:sz w:val="24"/>
          <w:szCs w:val="24"/>
        </w:rPr>
        <w:t xml:space="preserve"> gerne und regelmäßig aufgesucht wird. Sie haben Empfehlungscharakter und behandeln die folgenden Themen: </w:t>
      </w:r>
    </w:p>
    <w:p w14:paraId="02550D3B" w14:textId="589F703E" w:rsidR="00002F03" w:rsidRPr="00FA7B0A" w:rsidRDefault="00002F03" w:rsidP="00FA7B0A">
      <w:pPr>
        <w:pStyle w:val="Listenabsatz"/>
        <w:numPr>
          <w:ilvl w:val="0"/>
          <w:numId w:val="2"/>
        </w:numPr>
        <w:spacing w:before="60" w:after="60"/>
        <w:ind w:hanging="578"/>
        <w:contextualSpacing w:val="0"/>
        <w:jc w:val="both"/>
        <w:rPr>
          <w:sz w:val="24"/>
          <w:szCs w:val="24"/>
        </w:rPr>
      </w:pPr>
      <w:r w:rsidRPr="00FA7B0A">
        <w:rPr>
          <w:sz w:val="24"/>
          <w:szCs w:val="24"/>
        </w:rPr>
        <w:t>Ausstattung und Management der tierärztlichen Praxis</w:t>
      </w:r>
    </w:p>
    <w:p w14:paraId="7740CEEB" w14:textId="3D3B80FD" w:rsidR="00002F03" w:rsidRPr="00FA7B0A" w:rsidRDefault="00002F03" w:rsidP="00FA7B0A">
      <w:pPr>
        <w:pStyle w:val="Listenabsatz"/>
        <w:numPr>
          <w:ilvl w:val="0"/>
          <w:numId w:val="2"/>
        </w:numPr>
        <w:spacing w:before="60" w:after="60"/>
        <w:ind w:hanging="578"/>
        <w:contextualSpacing w:val="0"/>
        <w:jc w:val="both"/>
        <w:rPr>
          <w:sz w:val="24"/>
          <w:szCs w:val="24"/>
        </w:rPr>
      </w:pPr>
      <w:r w:rsidRPr="00FA7B0A">
        <w:rPr>
          <w:sz w:val="24"/>
          <w:szCs w:val="24"/>
        </w:rPr>
        <w:t>Umgang mit Tieren</w:t>
      </w:r>
    </w:p>
    <w:p w14:paraId="4F69B67E" w14:textId="7D0A9182" w:rsidR="00002F03" w:rsidRPr="00FA7B0A" w:rsidRDefault="00002F03" w:rsidP="00FA7B0A">
      <w:pPr>
        <w:pStyle w:val="Listenabsatz"/>
        <w:numPr>
          <w:ilvl w:val="0"/>
          <w:numId w:val="2"/>
        </w:numPr>
        <w:spacing w:before="60" w:after="60"/>
        <w:ind w:hanging="578"/>
        <w:contextualSpacing w:val="0"/>
        <w:jc w:val="both"/>
        <w:rPr>
          <w:sz w:val="24"/>
          <w:szCs w:val="24"/>
        </w:rPr>
      </w:pPr>
      <w:r w:rsidRPr="00FA7B0A">
        <w:rPr>
          <w:sz w:val="24"/>
          <w:szCs w:val="24"/>
        </w:rPr>
        <w:t xml:space="preserve">Beratung und Präventionsmaßnahmen </w:t>
      </w:r>
    </w:p>
    <w:p w14:paraId="5A32D48F" w14:textId="5E79ADBA" w:rsidR="00002F03" w:rsidRPr="00FA7B0A" w:rsidRDefault="00002F03" w:rsidP="00FA7B0A">
      <w:pPr>
        <w:pStyle w:val="Listenabsatz"/>
        <w:numPr>
          <w:ilvl w:val="0"/>
          <w:numId w:val="2"/>
        </w:numPr>
        <w:spacing w:before="60" w:after="60"/>
        <w:ind w:hanging="578"/>
        <w:contextualSpacing w:val="0"/>
        <w:jc w:val="both"/>
        <w:rPr>
          <w:sz w:val="24"/>
          <w:szCs w:val="24"/>
        </w:rPr>
      </w:pPr>
      <w:r w:rsidRPr="00FA7B0A">
        <w:rPr>
          <w:sz w:val="24"/>
          <w:szCs w:val="24"/>
        </w:rPr>
        <w:t>Schmerzmanagement</w:t>
      </w:r>
    </w:p>
    <w:p w14:paraId="158088EC" w14:textId="7D4F18DC" w:rsidR="00002F03" w:rsidRPr="00FA7B0A" w:rsidRDefault="00002F03" w:rsidP="00FA7B0A">
      <w:pPr>
        <w:pStyle w:val="Listenabsatz"/>
        <w:numPr>
          <w:ilvl w:val="0"/>
          <w:numId w:val="2"/>
        </w:numPr>
        <w:spacing w:before="60" w:after="60"/>
        <w:ind w:hanging="578"/>
        <w:contextualSpacing w:val="0"/>
        <w:jc w:val="both"/>
        <w:rPr>
          <w:sz w:val="24"/>
          <w:szCs w:val="24"/>
        </w:rPr>
      </w:pPr>
      <w:r w:rsidRPr="00FA7B0A">
        <w:rPr>
          <w:sz w:val="24"/>
          <w:szCs w:val="24"/>
        </w:rPr>
        <w:t xml:space="preserve">Hygienemanagement </w:t>
      </w:r>
    </w:p>
    <w:p w14:paraId="5F43BD2E" w14:textId="05318088" w:rsidR="00002F03" w:rsidRPr="00FA7B0A" w:rsidRDefault="00002F03" w:rsidP="00FA7B0A">
      <w:pPr>
        <w:pStyle w:val="Listenabsatz"/>
        <w:numPr>
          <w:ilvl w:val="0"/>
          <w:numId w:val="2"/>
        </w:numPr>
        <w:spacing w:before="60" w:after="60"/>
        <w:ind w:hanging="578"/>
        <w:contextualSpacing w:val="0"/>
        <w:jc w:val="both"/>
        <w:rPr>
          <w:sz w:val="24"/>
          <w:szCs w:val="24"/>
        </w:rPr>
      </w:pPr>
      <w:r w:rsidRPr="00FA7B0A">
        <w:rPr>
          <w:sz w:val="24"/>
          <w:szCs w:val="24"/>
        </w:rPr>
        <w:t>Euthanasie</w:t>
      </w:r>
    </w:p>
    <w:p w14:paraId="6A1394CC" w14:textId="279F8200" w:rsidR="00002F03" w:rsidRPr="00FA7B0A" w:rsidRDefault="00002F03" w:rsidP="00FA7B0A">
      <w:pPr>
        <w:pStyle w:val="Listenabsatz"/>
        <w:numPr>
          <w:ilvl w:val="0"/>
          <w:numId w:val="2"/>
        </w:numPr>
        <w:spacing w:before="60" w:after="60"/>
        <w:ind w:hanging="578"/>
        <w:contextualSpacing w:val="0"/>
        <w:jc w:val="both"/>
        <w:rPr>
          <w:sz w:val="24"/>
          <w:szCs w:val="24"/>
        </w:rPr>
      </w:pPr>
      <w:r w:rsidRPr="00FA7B0A">
        <w:rPr>
          <w:sz w:val="24"/>
          <w:szCs w:val="24"/>
        </w:rPr>
        <w:t xml:space="preserve">Vorgehen bei Verdacht auf Verstöße gegen das Tierschutzrecht </w:t>
      </w:r>
    </w:p>
    <w:p w14:paraId="0C403AF7" w14:textId="613D385B" w:rsidR="00002F03" w:rsidRPr="00FA7B0A" w:rsidRDefault="00002F03" w:rsidP="00FA7B0A">
      <w:pPr>
        <w:spacing w:before="240"/>
        <w:jc w:val="both"/>
        <w:rPr>
          <w:sz w:val="24"/>
          <w:szCs w:val="24"/>
        </w:rPr>
      </w:pPr>
      <w:r w:rsidRPr="00FA7B0A">
        <w:rPr>
          <w:sz w:val="24"/>
          <w:szCs w:val="24"/>
        </w:rPr>
        <w:t xml:space="preserve">Ein kurzer Text führt in das jeweilige Problemfeld ein; sodann werden die empfohlenen Maßnahmen aufgelistet, erforderlichenfalls erläutert und durch Hinweise zur Rechtslage ergänzt. Die Empfehlungen, die sich auf wissenschaftliche Erkenntnisse und internationale Leitlinien stützen, sollten je nach Art der erforderlichen Maßnahmen kurz, mittel‐ oder langfristige umgesetzt werden, um die in der Präambel definierten Zielsetzungen </w:t>
      </w:r>
      <w:r w:rsidR="002E55B6">
        <w:rPr>
          <w:sz w:val="24"/>
          <w:szCs w:val="24"/>
        </w:rPr>
        <w:t xml:space="preserve">sukzessive </w:t>
      </w:r>
      <w:r w:rsidRPr="00FA7B0A">
        <w:rPr>
          <w:sz w:val="24"/>
          <w:szCs w:val="24"/>
        </w:rPr>
        <w:t>zu erreichen.</w:t>
      </w:r>
    </w:p>
    <w:p w14:paraId="2F5C6798" w14:textId="05022F97" w:rsidR="00002F03" w:rsidRPr="00FA7B0A" w:rsidRDefault="00002F03" w:rsidP="00FA7B0A">
      <w:pPr>
        <w:jc w:val="both"/>
        <w:rPr>
          <w:sz w:val="24"/>
          <w:szCs w:val="24"/>
        </w:rPr>
      </w:pPr>
      <w:r w:rsidRPr="00FA7B0A">
        <w:rPr>
          <w:sz w:val="24"/>
          <w:szCs w:val="24"/>
        </w:rPr>
        <w:t xml:space="preserve">Um die Anforderungen im Praxisalltag bestmöglich umzusetzen, wurde seitens der VÖK </w:t>
      </w:r>
      <w:r w:rsidR="002E55B6">
        <w:rPr>
          <w:sz w:val="24"/>
          <w:szCs w:val="24"/>
        </w:rPr>
        <w:t xml:space="preserve">in einem weiteren Schritt </w:t>
      </w:r>
      <w:r w:rsidRPr="00FA7B0A">
        <w:rPr>
          <w:sz w:val="24"/>
          <w:szCs w:val="24"/>
        </w:rPr>
        <w:t xml:space="preserve">angeregt, eine Checkliste zur Selbstevaluierung von tierärztlichen Ordinationen und Kliniken zu erstellen, die in der Folge von Frau </w:t>
      </w:r>
      <w:proofErr w:type="spellStart"/>
      <w:r w:rsidRPr="00FA7B0A">
        <w:rPr>
          <w:sz w:val="24"/>
          <w:szCs w:val="24"/>
        </w:rPr>
        <w:t>DDr</w:t>
      </w:r>
      <w:proofErr w:type="spellEnd"/>
      <w:r w:rsidRPr="00FA7B0A">
        <w:rPr>
          <w:sz w:val="24"/>
          <w:szCs w:val="24"/>
        </w:rPr>
        <w:t xml:space="preserve">. Regina Binder und Frau Dr. Christine </w:t>
      </w:r>
      <w:proofErr w:type="spellStart"/>
      <w:r w:rsidRPr="00FA7B0A">
        <w:rPr>
          <w:sz w:val="24"/>
          <w:szCs w:val="24"/>
        </w:rPr>
        <w:t>Arhant</w:t>
      </w:r>
      <w:proofErr w:type="spellEnd"/>
      <w:r w:rsidRPr="00FA7B0A">
        <w:rPr>
          <w:sz w:val="24"/>
          <w:szCs w:val="24"/>
        </w:rPr>
        <w:t xml:space="preserve"> </w:t>
      </w:r>
      <w:r w:rsidR="00AD7F56">
        <w:rPr>
          <w:sz w:val="24"/>
          <w:szCs w:val="24"/>
        </w:rPr>
        <w:t>auf der Grundlage de</w:t>
      </w:r>
      <w:r w:rsidR="00401780">
        <w:rPr>
          <w:sz w:val="24"/>
          <w:szCs w:val="24"/>
        </w:rPr>
        <w:t>r</w:t>
      </w:r>
      <w:r w:rsidR="00AD7F56">
        <w:rPr>
          <w:sz w:val="24"/>
          <w:szCs w:val="24"/>
        </w:rPr>
        <w:t xml:space="preserve"> oben erwähnten Publikation </w:t>
      </w:r>
      <w:r w:rsidRPr="00FA7B0A">
        <w:rPr>
          <w:sz w:val="24"/>
          <w:szCs w:val="24"/>
        </w:rPr>
        <w:t>erarbeitet wurde.</w:t>
      </w:r>
    </w:p>
    <w:p w14:paraId="3F367DAF" w14:textId="38C2773E" w:rsidR="00002F03" w:rsidRPr="00FA7B0A" w:rsidRDefault="00002F03" w:rsidP="00FA7B0A">
      <w:pPr>
        <w:jc w:val="both"/>
        <w:rPr>
          <w:sz w:val="24"/>
          <w:szCs w:val="24"/>
        </w:rPr>
      </w:pPr>
      <w:r w:rsidRPr="00FA7B0A">
        <w:rPr>
          <w:sz w:val="24"/>
          <w:szCs w:val="24"/>
        </w:rPr>
        <w:t xml:space="preserve">Die im Anschluss abgedruckte Checkliste soll die Möglichkeiten zur </w:t>
      </w:r>
      <w:r w:rsidR="00401780">
        <w:rPr>
          <w:sz w:val="24"/>
          <w:szCs w:val="24"/>
        </w:rPr>
        <w:t xml:space="preserve">Verbesserung </w:t>
      </w:r>
      <w:r w:rsidRPr="00FA7B0A">
        <w:rPr>
          <w:sz w:val="24"/>
          <w:szCs w:val="24"/>
        </w:rPr>
        <w:t>des Schutzes von Hunde- und Katzenpatienten in der tierärztlichen Kleintierpraxis in strukturierter Weise aufzeigen, zur Reflexion des eigenen Standortes anregen und zur Ausschöpfung von Optimierungspotential</w:t>
      </w:r>
      <w:r w:rsidR="00604671">
        <w:rPr>
          <w:sz w:val="24"/>
          <w:szCs w:val="24"/>
        </w:rPr>
        <w:t>en</w:t>
      </w:r>
      <w:r w:rsidRPr="00FA7B0A">
        <w:rPr>
          <w:sz w:val="24"/>
          <w:szCs w:val="24"/>
        </w:rPr>
        <w:t xml:space="preserve"> </w:t>
      </w:r>
      <w:r w:rsidR="00401780">
        <w:rPr>
          <w:sz w:val="24"/>
          <w:szCs w:val="24"/>
        </w:rPr>
        <w:t>anregen.</w:t>
      </w:r>
    </w:p>
    <w:p w14:paraId="642360D3" w14:textId="0B768FE6" w:rsidR="00002F03" w:rsidRPr="00FA7B0A" w:rsidRDefault="002E23AE" w:rsidP="00FA7B0A">
      <w:pPr>
        <w:jc w:val="both"/>
        <w:rPr>
          <w:sz w:val="24"/>
          <w:szCs w:val="24"/>
        </w:rPr>
      </w:pPr>
      <w:r>
        <w:rPr>
          <w:sz w:val="24"/>
          <w:szCs w:val="24"/>
        </w:rPr>
        <w:t xml:space="preserve">Der </w:t>
      </w:r>
      <w:r w:rsidR="00002F03" w:rsidRPr="00FA7B0A">
        <w:rPr>
          <w:sz w:val="24"/>
          <w:szCs w:val="24"/>
        </w:rPr>
        <w:t xml:space="preserve">tierschutzkonforme Umgang mit den Patienten, ein kundenfreundliches Management und ein tierschutzorientiertes Beratungsangebot für </w:t>
      </w:r>
      <w:proofErr w:type="spellStart"/>
      <w:r w:rsidR="00002F03" w:rsidRPr="00FA7B0A">
        <w:rPr>
          <w:sz w:val="24"/>
          <w:szCs w:val="24"/>
        </w:rPr>
        <w:t>TierhalterInnen</w:t>
      </w:r>
      <w:proofErr w:type="spellEnd"/>
      <w:r>
        <w:rPr>
          <w:sz w:val="24"/>
          <w:szCs w:val="24"/>
        </w:rPr>
        <w:t xml:space="preserve"> sollen nicht zuletzt zur Erhöhung des </w:t>
      </w:r>
      <w:r w:rsidR="00002F03" w:rsidRPr="00FA7B0A">
        <w:rPr>
          <w:sz w:val="24"/>
          <w:szCs w:val="24"/>
        </w:rPr>
        <w:t>Qualitätsstandard</w:t>
      </w:r>
      <w:r>
        <w:rPr>
          <w:sz w:val="24"/>
          <w:szCs w:val="24"/>
        </w:rPr>
        <w:t>s</w:t>
      </w:r>
      <w:r w:rsidR="00002F03" w:rsidRPr="00FA7B0A">
        <w:rPr>
          <w:sz w:val="24"/>
          <w:szCs w:val="24"/>
        </w:rPr>
        <w:t xml:space="preserve"> der medizinischen Dienstleistungen und damit zum Behandlungserfolg beizutragen. Weiters soll die präventivmedizinische Versorgung der Patienten verbessert werden.</w:t>
      </w:r>
    </w:p>
    <w:p w14:paraId="74C2E8A7" w14:textId="135586D8" w:rsidR="00002F03" w:rsidRPr="00FA7B0A" w:rsidRDefault="00002F03" w:rsidP="00FA7B0A">
      <w:pPr>
        <w:jc w:val="both"/>
        <w:rPr>
          <w:sz w:val="24"/>
          <w:szCs w:val="24"/>
        </w:rPr>
      </w:pPr>
      <w:r w:rsidRPr="00FA7B0A">
        <w:rPr>
          <w:sz w:val="24"/>
          <w:szCs w:val="24"/>
        </w:rPr>
        <w:t>In Summe ist die Checkliste ein weiterer wesentlicher Schritt in Richtung eines tierschutzgerechteren und professionelleren Umgangs mit Patienten in tierärztlichen Praxen und Kliniken.</w:t>
      </w:r>
    </w:p>
    <w:p w14:paraId="47B9ACC1" w14:textId="7E9618A0" w:rsidR="00002F03" w:rsidRPr="00FA7B0A" w:rsidRDefault="001A0746" w:rsidP="00FA7B0A">
      <w:pPr>
        <w:jc w:val="both"/>
        <w:rPr>
          <w:sz w:val="24"/>
          <w:szCs w:val="24"/>
        </w:rPr>
      </w:pPr>
      <w:r w:rsidRPr="00B07B52">
        <w:rPr>
          <w:sz w:val="24"/>
        </w:rPr>
        <w:t xml:space="preserve">Von der Umsetzung der Empfehlungen werden alle Beteiligten profitieren, die Tiere und Ihre HalterInnen, ihre MitarbeiterInnen, Sie selbst und nicht zuletzt auch unser ganzer Berufsstand. </w:t>
      </w:r>
      <w:r w:rsidR="00002F03" w:rsidRPr="00FA7B0A">
        <w:rPr>
          <w:sz w:val="24"/>
          <w:szCs w:val="24"/>
        </w:rPr>
        <w:t>Sehr geehrte Kolleginnen und Kollegen, Sie werden eingeladen, sich im Interesse der Tiere, aber auch in ihrem ureigensten Interesse an dieser Checklist zu orientieren.</w:t>
      </w:r>
    </w:p>
    <w:sectPr w:rsidR="00002F03" w:rsidRPr="00FA7B0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FCD6E" w14:textId="77777777" w:rsidR="00AD18FE" w:rsidRDefault="00AD18FE" w:rsidP="00FA7B0A">
      <w:pPr>
        <w:spacing w:after="0" w:line="240" w:lineRule="auto"/>
      </w:pPr>
      <w:r>
        <w:separator/>
      </w:r>
    </w:p>
  </w:endnote>
  <w:endnote w:type="continuationSeparator" w:id="0">
    <w:p w14:paraId="4DB7BA36" w14:textId="77777777" w:rsidR="00AD18FE" w:rsidRDefault="00AD18FE" w:rsidP="00FA7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BE980" w14:textId="77777777" w:rsidR="00AD18FE" w:rsidRDefault="00AD18FE" w:rsidP="00FA7B0A">
      <w:pPr>
        <w:spacing w:after="0" w:line="240" w:lineRule="auto"/>
      </w:pPr>
      <w:r>
        <w:separator/>
      </w:r>
    </w:p>
  </w:footnote>
  <w:footnote w:type="continuationSeparator" w:id="0">
    <w:p w14:paraId="71D81376" w14:textId="77777777" w:rsidR="00AD18FE" w:rsidRDefault="00AD18FE" w:rsidP="00FA7B0A">
      <w:pPr>
        <w:spacing w:after="0" w:line="240" w:lineRule="auto"/>
      </w:pPr>
      <w:r>
        <w:continuationSeparator/>
      </w:r>
    </w:p>
  </w:footnote>
  <w:footnote w:id="1">
    <w:p w14:paraId="0412A9C4" w14:textId="77777777" w:rsidR="002E55B6" w:rsidRPr="00FA7B0A" w:rsidRDefault="002E55B6" w:rsidP="002E55B6">
      <w:pPr>
        <w:pStyle w:val="Funotentext"/>
        <w:jc w:val="both"/>
        <w:rPr>
          <w:lang w:val="de-AT"/>
        </w:rPr>
      </w:pPr>
      <w:r w:rsidRPr="00FA7B0A">
        <w:rPr>
          <w:rStyle w:val="Funotenzeichen"/>
          <w:sz w:val="22"/>
        </w:rPr>
        <w:footnoteRef/>
      </w:r>
      <w:r w:rsidRPr="00FA7B0A">
        <w:rPr>
          <w:sz w:val="22"/>
        </w:rPr>
        <w:t xml:space="preserve"> </w:t>
      </w:r>
      <w:proofErr w:type="spellStart"/>
      <w:r w:rsidRPr="00FA7B0A">
        <w:rPr>
          <w:sz w:val="22"/>
        </w:rPr>
        <w:t>Arhant</w:t>
      </w:r>
      <w:proofErr w:type="spellEnd"/>
      <w:r w:rsidRPr="00FA7B0A">
        <w:rPr>
          <w:sz w:val="22"/>
        </w:rPr>
        <w:t>, C.; Hörschläger, N.; Troxler, J.; Binder, R. (2017): Schutz von Hunden und Katzen in der tierärztlichen Kleintierpraxis: Empfehlungen zur Optimierung der Ausstattung und des Managements sowie des Umgangs mit Patienten unter Tierschutzaspekten. Wiener Tierärztliche Monatsschrift (104), 9-10 259-276.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F7BD9"/>
    <w:multiLevelType w:val="hybridMultilevel"/>
    <w:tmpl w:val="E94CBE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5C1256B"/>
    <w:multiLevelType w:val="hybridMultilevel"/>
    <w:tmpl w:val="82BCEF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F03"/>
    <w:rsid w:val="00002F03"/>
    <w:rsid w:val="000275D3"/>
    <w:rsid w:val="000A760B"/>
    <w:rsid w:val="000D505D"/>
    <w:rsid w:val="00103FF6"/>
    <w:rsid w:val="0012713D"/>
    <w:rsid w:val="001A0746"/>
    <w:rsid w:val="001A3C20"/>
    <w:rsid w:val="002E23AE"/>
    <w:rsid w:val="002E55B6"/>
    <w:rsid w:val="00401780"/>
    <w:rsid w:val="00604671"/>
    <w:rsid w:val="006E5DE0"/>
    <w:rsid w:val="007A169C"/>
    <w:rsid w:val="009231E0"/>
    <w:rsid w:val="009A352A"/>
    <w:rsid w:val="00AD18FE"/>
    <w:rsid w:val="00AD7F56"/>
    <w:rsid w:val="00B07B52"/>
    <w:rsid w:val="00CC0277"/>
    <w:rsid w:val="00FA7B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44050"/>
  <w15:chartTrackingRefBased/>
  <w15:docId w15:val="{01C3D50B-3567-4A67-9041-90408317C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02F03"/>
    <w:rPr>
      <w:sz w:val="16"/>
      <w:szCs w:val="16"/>
    </w:rPr>
  </w:style>
  <w:style w:type="paragraph" w:styleId="Kommentartext">
    <w:name w:val="annotation text"/>
    <w:basedOn w:val="Standard"/>
    <w:link w:val="KommentartextZchn"/>
    <w:uiPriority w:val="99"/>
    <w:semiHidden/>
    <w:unhideWhenUsed/>
    <w:rsid w:val="00002F0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02F03"/>
    <w:rPr>
      <w:sz w:val="20"/>
      <w:szCs w:val="20"/>
    </w:rPr>
  </w:style>
  <w:style w:type="paragraph" w:styleId="Kommentarthema">
    <w:name w:val="annotation subject"/>
    <w:basedOn w:val="Kommentartext"/>
    <w:next w:val="Kommentartext"/>
    <w:link w:val="KommentarthemaZchn"/>
    <w:uiPriority w:val="99"/>
    <w:semiHidden/>
    <w:unhideWhenUsed/>
    <w:rsid w:val="00002F03"/>
    <w:rPr>
      <w:b/>
      <w:bCs/>
    </w:rPr>
  </w:style>
  <w:style w:type="character" w:customStyle="1" w:styleId="KommentarthemaZchn">
    <w:name w:val="Kommentarthema Zchn"/>
    <w:basedOn w:val="KommentartextZchn"/>
    <w:link w:val="Kommentarthema"/>
    <w:uiPriority w:val="99"/>
    <w:semiHidden/>
    <w:rsid w:val="00002F03"/>
    <w:rPr>
      <w:b/>
      <w:bCs/>
      <w:sz w:val="20"/>
      <w:szCs w:val="20"/>
    </w:rPr>
  </w:style>
  <w:style w:type="paragraph" w:styleId="Sprechblasentext">
    <w:name w:val="Balloon Text"/>
    <w:basedOn w:val="Standard"/>
    <w:link w:val="SprechblasentextZchn"/>
    <w:uiPriority w:val="99"/>
    <w:semiHidden/>
    <w:unhideWhenUsed/>
    <w:rsid w:val="00002F0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02F03"/>
    <w:rPr>
      <w:rFonts w:ascii="Segoe UI" w:hAnsi="Segoe UI" w:cs="Segoe UI"/>
      <w:sz w:val="18"/>
      <w:szCs w:val="18"/>
    </w:rPr>
  </w:style>
  <w:style w:type="paragraph" w:styleId="Funotentext">
    <w:name w:val="footnote text"/>
    <w:basedOn w:val="Standard"/>
    <w:link w:val="FunotentextZchn"/>
    <w:uiPriority w:val="99"/>
    <w:semiHidden/>
    <w:unhideWhenUsed/>
    <w:rsid w:val="00FA7B0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A7B0A"/>
    <w:rPr>
      <w:sz w:val="20"/>
      <w:szCs w:val="20"/>
    </w:rPr>
  </w:style>
  <w:style w:type="character" w:styleId="Funotenzeichen">
    <w:name w:val="footnote reference"/>
    <w:basedOn w:val="Absatz-Standardschriftart"/>
    <w:uiPriority w:val="99"/>
    <w:semiHidden/>
    <w:unhideWhenUsed/>
    <w:rsid w:val="00FA7B0A"/>
    <w:rPr>
      <w:vertAlign w:val="superscript"/>
    </w:rPr>
  </w:style>
  <w:style w:type="paragraph" w:styleId="Listenabsatz">
    <w:name w:val="List Paragraph"/>
    <w:basedOn w:val="Standard"/>
    <w:uiPriority w:val="34"/>
    <w:qFormat/>
    <w:rsid w:val="00FA7B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CDAC8-0F1F-4F9B-909A-2484B93D1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4413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Damböck</dc:creator>
  <cp:keywords/>
  <dc:description/>
  <cp:lastModifiedBy>Rudolf Winkelmayer</cp:lastModifiedBy>
  <cp:revision>2</cp:revision>
  <dcterms:created xsi:type="dcterms:W3CDTF">2019-04-12T08:29:00Z</dcterms:created>
  <dcterms:modified xsi:type="dcterms:W3CDTF">2019-04-12T08:29:00Z</dcterms:modified>
</cp:coreProperties>
</file>